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A9500" w14:textId="77777777" w:rsidR="008C0E2B" w:rsidRPr="005107DF" w:rsidRDefault="008C0E2B" w:rsidP="008C0E2B">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r w:rsidRPr="005107DF">
        <w:rPr>
          <w:sz w:val="32"/>
          <w:szCs w:val="32"/>
        </w:rPr>
        <w:t>ANNEX C9bis: Twinning Light - Publication of the Call for Proposals on the Internet</w:t>
      </w:r>
      <w:bookmarkEnd w:id="0"/>
      <w:bookmarkEnd w:id="1"/>
      <w:bookmarkEnd w:id="2"/>
      <w:bookmarkEnd w:id="3"/>
      <w:bookmarkEnd w:id="4"/>
    </w:p>
    <w:p w14:paraId="2812EBC8" w14:textId="77777777" w:rsidR="008C0E2B" w:rsidRPr="005107DF" w:rsidRDefault="008C0E2B" w:rsidP="008C0E2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78EC15C5" w14:textId="77777777" w:rsidR="008C0E2B" w:rsidRPr="005107DF" w:rsidRDefault="008C0E2B" w:rsidP="008C0E2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issued by the European Commission</w:t>
      </w:r>
    </w:p>
    <w:p w14:paraId="140C16AA" w14:textId="77777777" w:rsidR="008C0E2B" w:rsidRPr="005107DF" w:rsidRDefault="008C0E2B" w:rsidP="008C0E2B">
      <w:pPr>
        <w:spacing w:after="0" w:line="240" w:lineRule="auto"/>
        <w:jc w:val="center"/>
        <w:rPr>
          <w:rFonts w:ascii="Times New Roman" w:hAnsi="Times New Roman" w:cs="Times New Roman"/>
          <w:b/>
          <w:color w:val="000000"/>
          <w:sz w:val="24"/>
          <w:szCs w:val="24"/>
        </w:rPr>
      </w:pPr>
    </w:p>
    <w:p w14:paraId="2ECE210B" w14:textId="77777777" w:rsidR="008C0E2B" w:rsidRPr="005107DF" w:rsidRDefault="008C0E2B" w:rsidP="008C0E2B">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1477946F" wp14:editId="4A8613BB">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B8B92D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34D6800F" w14:textId="77777777" w:rsidR="008C0E2B" w:rsidRPr="00003BFD" w:rsidRDefault="008C0E2B" w:rsidP="008C0E2B">
      <w:pPr>
        <w:rPr>
          <w:rFonts w:ascii="Times New Roman" w:hAnsi="Times New Roman"/>
          <w:b/>
          <w:sz w:val="24"/>
        </w:rPr>
      </w:pPr>
      <w:bookmarkStart w:id="5" w:name="_Toc490062195"/>
      <w:bookmarkStart w:id="6" w:name="_Toc513542222"/>
      <w:bookmarkStart w:id="7" w:name="_Toc517271230"/>
      <w:bookmarkStart w:id="8" w:name="_Toc517434489"/>
      <w:bookmarkStart w:id="9" w:name="_Toc27065094"/>
      <w:r w:rsidRPr="00003BFD">
        <w:rPr>
          <w:rFonts w:ascii="Times New Roman" w:hAnsi="Times New Roman"/>
          <w:b/>
          <w:sz w:val="24"/>
        </w:rPr>
        <w:t>1.</w:t>
      </w:r>
      <w:r w:rsidRPr="00003BFD">
        <w:rPr>
          <w:rFonts w:ascii="Times New Roman" w:hAnsi="Times New Roman"/>
          <w:b/>
          <w:sz w:val="24"/>
        </w:rPr>
        <w:tab/>
        <w:t>Publication reference</w:t>
      </w:r>
      <w:bookmarkEnd w:id="5"/>
      <w:bookmarkEnd w:id="6"/>
      <w:bookmarkEnd w:id="7"/>
      <w:bookmarkEnd w:id="8"/>
      <w:bookmarkEnd w:id="9"/>
    </w:p>
    <w:p w14:paraId="23FB89DB" w14:textId="77777777" w:rsidR="008C0E2B" w:rsidRPr="00003BFD" w:rsidRDefault="004E78D5" w:rsidP="008C0E2B">
      <w:pPr>
        <w:rPr>
          <w:rFonts w:ascii="Times New Roman" w:hAnsi="Times New Roman"/>
          <w:sz w:val="24"/>
        </w:rPr>
      </w:pPr>
      <w:r w:rsidRPr="004E78D5">
        <w:rPr>
          <w:rFonts w:ascii="Times New Roman" w:hAnsi="Times New Roman"/>
          <w:sz w:val="24"/>
        </w:rPr>
        <w:t xml:space="preserve">EUROPEAID/180627/DD/ACT/ME </w:t>
      </w:r>
      <w:r w:rsidR="008C0E2B" w:rsidRPr="00003BFD">
        <w:rPr>
          <w:rFonts w:ascii="Times New Roman" w:hAnsi="Times New Roman"/>
          <w:sz w:val="24"/>
        </w:rPr>
        <w:t xml:space="preserve"> </w:t>
      </w:r>
    </w:p>
    <w:p w14:paraId="03E45833" w14:textId="77777777" w:rsidR="008C0E2B" w:rsidRPr="005107DF" w:rsidRDefault="008C0E2B" w:rsidP="008C0E2B">
      <w:pPr>
        <w:tabs>
          <w:tab w:val="left" w:pos="360"/>
          <w:tab w:val="left" w:pos="720"/>
          <w:tab w:val="left" w:pos="900"/>
        </w:tabs>
        <w:outlineLvl w:val="0"/>
        <w:rPr>
          <w:rFonts w:ascii="Times New Roman" w:hAnsi="Times New Roman" w:cs="Times New Roman"/>
          <w:b/>
          <w:color w:val="000000"/>
          <w:sz w:val="24"/>
          <w:szCs w:val="24"/>
        </w:rPr>
      </w:pPr>
    </w:p>
    <w:p w14:paraId="6A18547F" w14:textId="77777777" w:rsidR="008C0E2B" w:rsidRPr="00003BFD" w:rsidRDefault="008C0E2B" w:rsidP="008C0E2B">
      <w:pPr>
        <w:rPr>
          <w:rFonts w:ascii="Times New Roman" w:hAnsi="Times New Roman"/>
          <w:b/>
          <w:sz w:val="24"/>
        </w:rPr>
      </w:pPr>
      <w:bookmarkStart w:id="10" w:name="_Toc490062196"/>
      <w:bookmarkStart w:id="11" w:name="_Toc513542223"/>
      <w:bookmarkStart w:id="12" w:name="_Toc517271231"/>
      <w:bookmarkStart w:id="13" w:name="_Toc517434490"/>
      <w:bookmarkStart w:id="14" w:name="_Toc27065095"/>
      <w:r w:rsidRPr="00003BFD">
        <w:rPr>
          <w:rFonts w:ascii="Times New Roman" w:hAnsi="Times New Roman"/>
          <w:b/>
          <w:sz w:val="24"/>
        </w:rPr>
        <w:t>2.</w:t>
      </w:r>
      <w:r w:rsidRPr="00003BFD">
        <w:rPr>
          <w:rFonts w:ascii="Times New Roman" w:hAnsi="Times New Roman"/>
          <w:b/>
          <w:sz w:val="24"/>
        </w:rPr>
        <w:tab/>
        <w:t>Programme and Financing source</w:t>
      </w:r>
      <w:bookmarkEnd w:id="10"/>
      <w:bookmarkEnd w:id="11"/>
      <w:bookmarkEnd w:id="12"/>
      <w:bookmarkEnd w:id="13"/>
      <w:bookmarkEnd w:id="14"/>
    </w:p>
    <w:p w14:paraId="426E8047" w14:textId="6558C6BA" w:rsidR="008C0E2B" w:rsidRPr="005107DF" w:rsidRDefault="008C0E2B" w:rsidP="00FD6DFE">
      <w:pPr>
        <w:autoSpaceDE w:val="0"/>
        <w:autoSpaceDN w:val="0"/>
        <w:adjustRightInd w:val="0"/>
        <w:spacing w:before="120"/>
        <w:ind w:left="540" w:hanging="540"/>
        <w:rPr>
          <w:rFonts w:ascii="Times New Roman" w:hAnsi="Times New Roman" w:cs="Times New Roman"/>
          <w:bCs/>
          <w:sz w:val="24"/>
          <w:szCs w:val="24"/>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6C3427" w:rsidRPr="00F50BF2">
        <w:rPr>
          <w:rFonts w:ascii="Times New Roman" w:hAnsi="Times New Roman"/>
          <w:sz w:val="24"/>
          <w:szCs w:val="24"/>
        </w:rPr>
        <w:t xml:space="preserve">Strengthening the administrative capacity of </w:t>
      </w:r>
      <w:r w:rsidR="00FD6DFE">
        <w:rPr>
          <w:rFonts w:ascii="Times New Roman" w:hAnsi="Times New Roman"/>
          <w:sz w:val="24"/>
          <w:szCs w:val="24"/>
        </w:rPr>
        <w:t xml:space="preserve">the Institute for Medicines and </w:t>
      </w:r>
      <w:r w:rsidR="006C3427" w:rsidRPr="00F50BF2">
        <w:rPr>
          <w:rFonts w:ascii="Times New Roman" w:hAnsi="Times New Roman"/>
          <w:sz w:val="24"/>
          <w:szCs w:val="24"/>
        </w:rPr>
        <w:t>Medical Devices of Montenegro regarding the requirements of the EU accession process</w:t>
      </w:r>
      <w:r w:rsidR="006C3427">
        <w:rPr>
          <w:rFonts w:ascii="Times New Roman" w:hAnsi="Times New Roman"/>
          <w:sz w:val="24"/>
          <w:szCs w:val="24"/>
        </w:rPr>
        <w:t xml:space="preserve"> - </w:t>
      </w:r>
      <w:r w:rsidR="006C3427" w:rsidRPr="006C3427">
        <w:rPr>
          <w:rFonts w:ascii="Times New Roman" w:hAnsi="Times New Roman"/>
          <w:sz w:val="24"/>
          <w:szCs w:val="24"/>
        </w:rPr>
        <w:t>MN 21 IPA HE 01 24</w:t>
      </w:r>
      <w:r w:rsidR="00025236">
        <w:rPr>
          <w:rFonts w:ascii="Times New Roman" w:hAnsi="Times New Roman"/>
          <w:sz w:val="24"/>
          <w:szCs w:val="24"/>
        </w:rPr>
        <w:t xml:space="preserve"> TWL </w:t>
      </w:r>
    </w:p>
    <w:p w14:paraId="243BEC1A" w14:textId="77777777" w:rsidR="009E0069" w:rsidRPr="00A42EBE" w:rsidRDefault="008C0E2B" w:rsidP="009E0069">
      <w:pPr>
        <w:pStyle w:val="Header"/>
        <w:rPr>
          <w:rFonts w:ascii="Times New Roman" w:hAnsi="Times New Roman"/>
        </w:rPr>
      </w:pPr>
      <w:r w:rsidRPr="005107DF">
        <w:rPr>
          <w:rFonts w:ascii="Times New Roman" w:hAnsi="Times New Roman"/>
          <w:bCs/>
          <w:sz w:val="24"/>
          <w:szCs w:val="24"/>
        </w:rPr>
        <w:t xml:space="preserve">Programme title: </w:t>
      </w:r>
    </w:p>
    <w:p w14:paraId="2CB080A8" w14:textId="5314E39E" w:rsidR="008C0E2B" w:rsidRPr="005107DF" w:rsidRDefault="000D1E64" w:rsidP="008C0E2B">
      <w:pPr>
        <w:widowControl w:val="0"/>
        <w:tabs>
          <w:tab w:val="left" w:pos="360"/>
          <w:tab w:val="left" w:pos="720"/>
          <w:tab w:val="left" w:pos="900"/>
        </w:tabs>
        <w:spacing w:before="100" w:after="100"/>
        <w:ind w:right="360"/>
        <w:jc w:val="both"/>
        <w:rPr>
          <w:rFonts w:ascii="Times New Roman" w:hAnsi="Times New Roman" w:cs="Times New Roman"/>
          <w:snapToGrid w:val="0"/>
          <w:color w:val="000000"/>
          <w:sz w:val="24"/>
          <w:szCs w:val="24"/>
        </w:rPr>
      </w:pPr>
      <w:r w:rsidRPr="00F50BF2">
        <w:rPr>
          <w:rFonts w:ascii="Times New Roman" w:hAnsi="Times New Roman"/>
          <w:sz w:val="24"/>
          <w:szCs w:val="24"/>
        </w:rPr>
        <w:t xml:space="preserve">Instrument for Pre-Accession Assistance III - Annual Action Programme </w:t>
      </w:r>
      <w:r>
        <w:rPr>
          <w:rFonts w:ascii="Times New Roman" w:hAnsi="Times New Roman"/>
          <w:sz w:val="24"/>
          <w:szCs w:val="24"/>
        </w:rPr>
        <w:t>in favour of Montenegro for 2022</w:t>
      </w:r>
      <w:r w:rsidRPr="00F50BF2">
        <w:rPr>
          <w:rFonts w:ascii="Times New Roman" w:hAnsi="Times New Roman"/>
          <w:sz w:val="24"/>
          <w:szCs w:val="24"/>
        </w:rPr>
        <w:t xml:space="preserve"> (</w:t>
      </w:r>
      <w:hyperlink r:id="rId6" w:history="1">
        <w:r>
          <w:rPr>
            <w:rFonts w:ascii="Times New Roman" w:hAnsi="Times New Roman"/>
            <w:sz w:val="24"/>
            <w:szCs w:val="24"/>
          </w:rPr>
          <w:t>IPA/2022</w:t>
        </w:r>
        <w:r w:rsidRPr="00F50BF2">
          <w:rPr>
            <w:rFonts w:ascii="Times New Roman" w:hAnsi="Times New Roman"/>
            <w:sz w:val="24"/>
            <w:szCs w:val="24"/>
          </w:rPr>
          <w:t>/</w:t>
        </w:r>
        <w:r w:rsidRPr="003E22A6">
          <w:rPr>
            <w:rFonts w:ascii="Times New Roman" w:hAnsi="Times New Roman"/>
            <w:sz w:val="24"/>
            <w:szCs w:val="24"/>
          </w:rPr>
          <w:t>JAD.1003560/AAP Montenegro 2022, ACT-60881-EU Integration Facility-ME2022AAP</w:t>
        </w:r>
      </w:hyperlink>
      <w:r w:rsidRPr="00F50BF2">
        <w:rPr>
          <w:rFonts w:ascii="Times New Roman" w:hAnsi="Times New Roman"/>
          <w:sz w:val="24"/>
          <w:szCs w:val="24"/>
        </w:rPr>
        <w:t>) – Direct management</w:t>
      </w:r>
    </w:p>
    <w:p w14:paraId="0A447052" w14:textId="77777777" w:rsidR="008C0E2B" w:rsidRPr="005107DF" w:rsidRDefault="008C0E2B" w:rsidP="008C0E2B">
      <w:pPr>
        <w:tabs>
          <w:tab w:val="left" w:pos="360"/>
          <w:tab w:val="left" w:pos="720"/>
          <w:tab w:val="left" w:pos="900"/>
        </w:tabs>
        <w:outlineLvl w:val="0"/>
        <w:rPr>
          <w:rFonts w:ascii="Times New Roman" w:hAnsi="Times New Roman" w:cs="Times New Roman"/>
          <w:b/>
          <w:color w:val="000000"/>
          <w:sz w:val="24"/>
          <w:szCs w:val="24"/>
        </w:rPr>
      </w:pPr>
    </w:p>
    <w:p w14:paraId="7E95B19B" w14:textId="77777777" w:rsidR="008C0E2B" w:rsidRPr="00003BFD" w:rsidRDefault="008C0E2B" w:rsidP="008C0E2B">
      <w:pPr>
        <w:pStyle w:val="BodyText"/>
        <w:rPr>
          <w:rFonts w:ascii="Times New Roman" w:hAnsi="Times New Roman"/>
          <w:b/>
        </w:rPr>
      </w:pPr>
      <w:bookmarkStart w:id="15" w:name="_Toc490062197"/>
      <w:bookmarkStart w:id="16" w:name="_Toc513542224"/>
      <w:bookmarkStart w:id="17" w:name="_Toc517271232"/>
      <w:bookmarkStart w:id="18" w:name="_Toc517434491"/>
      <w:bookmarkStart w:id="19"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5"/>
      <w:bookmarkEnd w:id="16"/>
      <w:bookmarkEnd w:id="17"/>
      <w:bookmarkEnd w:id="18"/>
      <w:bookmarkEnd w:id="19"/>
    </w:p>
    <w:p w14:paraId="4FCB93E0" w14:textId="77777777" w:rsidR="006C3427" w:rsidRDefault="008C0E2B" w:rsidP="008C0E2B">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p>
    <w:p w14:paraId="4FF4C8EC" w14:textId="2E0932BD" w:rsidR="008C0E2B" w:rsidRPr="006C3427" w:rsidRDefault="006C3427" w:rsidP="006C3427">
      <w:pPr>
        <w:tabs>
          <w:tab w:val="num" w:pos="720"/>
        </w:tabs>
        <w:ind w:left="720" w:right="164"/>
        <w:jc w:val="both"/>
        <w:rPr>
          <w:rFonts w:ascii="Times New Roman" w:eastAsia="Calibri" w:hAnsi="Times New Roman" w:cs="Times New Roman"/>
          <w:sz w:val="24"/>
          <w:szCs w:val="24"/>
        </w:rPr>
      </w:pPr>
      <w:r w:rsidRPr="006C3427">
        <w:rPr>
          <w:rFonts w:ascii="Times New Roman" w:hAnsi="Times New Roman" w:cs="Times New Roman"/>
          <w:snapToGrid w:val="0"/>
          <w:color w:val="000000"/>
          <w:sz w:val="24"/>
          <w:szCs w:val="24"/>
        </w:rPr>
        <w:t>The overall objectives</w:t>
      </w:r>
      <w:r w:rsidR="00995B0A">
        <w:rPr>
          <w:rFonts w:ascii="Times New Roman" w:hAnsi="Times New Roman" w:cs="Times New Roman"/>
          <w:snapToGrid w:val="0"/>
          <w:color w:val="000000"/>
          <w:sz w:val="24"/>
          <w:szCs w:val="24"/>
        </w:rPr>
        <w:t xml:space="preserve"> of</w:t>
      </w:r>
      <w:r>
        <w:rPr>
          <w:rFonts w:ascii="Times New Roman" w:hAnsi="Times New Roman" w:cs="Times New Roman"/>
          <w:snapToGrid w:val="0"/>
          <w:color w:val="000000"/>
          <w:sz w:val="24"/>
          <w:szCs w:val="24"/>
        </w:rPr>
        <w:t xml:space="preserve"> this Twinning Light Fiche is the p</w:t>
      </w:r>
      <w:r w:rsidRPr="006C3427">
        <w:rPr>
          <w:rFonts w:ascii="Times New Roman" w:hAnsi="Times New Roman" w:cs="Times New Roman"/>
          <w:snapToGrid w:val="0"/>
          <w:color w:val="000000"/>
          <w:sz w:val="24"/>
          <w:szCs w:val="24"/>
        </w:rPr>
        <w:t>rovision of quality, safe and effective medicines and medical devices of appropriate performances on the Montenegrin market and supporting the development of the pharmaceutical market.</w:t>
      </w:r>
    </w:p>
    <w:p w14:paraId="7CCCE9AF" w14:textId="77777777" w:rsidR="008C0E2B" w:rsidRPr="005107DF" w:rsidRDefault="008C0E2B" w:rsidP="008C0E2B">
      <w:pPr>
        <w:widowControl w:val="0"/>
        <w:tabs>
          <w:tab w:val="left" w:pos="360"/>
          <w:tab w:val="left" w:pos="720"/>
          <w:tab w:val="left" w:pos="900"/>
          <w:tab w:val="left" w:pos="1260"/>
        </w:tabs>
        <w:spacing w:before="100" w:after="100"/>
        <w:ind w:right="360"/>
        <w:rPr>
          <w:rFonts w:ascii="Times New Roman" w:hAnsi="Times New Roman" w:cs="Times New Roman"/>
          <w:b/>
          <w:snapToGrid w:val="0"/>
          <w:color w:val="000000"/>
          <w:sz w:val="24"/>
          <w:szCs w:val="24"/>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6C3427" w:rsidRPr="006C3427">
        <w:rPr>
          <w:rFonts w:ascii="Times New Roman" w:hAnsi="Times New Roman" w:cs="Times New Roman"/>
          <w:snapToGrid w:val="0"/>
          <w:color w:val="000000"/>
          <w:sz w:val="24"/>
          <w:szCs w:val="24"/>
        </w:rPr>
        <w:t>Montenegro</w:t>
      </w:r>
    </w:p>
    <w:p w14:paraId="5C2DEA9D" w14:textId="77777777" w:rsidR="008C0E2B" w:rsidRPr="005107DF" w:rsidRDefault="008C0E2B" w:rsidP="008C0E2B">
      <w:pPr>
        <w:widowControl w:val="0"/>
        <w:tabs>
          <w:tab w:val="left" w:pos="360"/>
          <w:tab w:val="left" w:pos="720"/>
          <w:tab w:val="left" w:pos="900"/>
          <w:tab w:val="left" w:pos="1260"/>
        </w:tabs>
        <w:spacing w:before="100" w:after="100"/>
        <w:ind w:left="1260" w:right="360" w:hanging="1260"/>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6C3427" w:rsidRPr="006C3427">
        <w:rPr>
          <w:rFonts w:ascii="Times New Roman" w:hAnsi="Times New Roman" w:cs="Times New Roman"/>
          <w:snapToGrid w:val="0"/>
          <w:color w:val="000000"/>
          <w:sz w:val="24"/>
          <w:szCs w:val="24"/>
        </w:rPr>
        <w:t>8 months</w:t>
      </w:r>
    </w:p>
    <w:p w14:paraId="688E759B" w14:textId="77777777" w:rsidR="008C0E2B" w:rsidRPr="005107DF" w:rsidRDefault="008C0E2B" w:rsidP="008C0E2B">
      <w:pPr>
        <w:tabs>
          <w:tab w:val="left" w:pos="360"/>
          <w:tab w:val="left" w:pos="900"/>
        </w:tabs>
        <w:ind w:left="360" w:hanging="360"/>
        <w:outlineLvl w:val="0"/>
        <w:rPr>
          <w:rFonts w:ascii="Times New Roman" w:hAnsi="Times New Roman" w:cs="Times New Roman"/>
          <w:b/>
          <w:color w:val="000000"/>
          <w:sz w:val="24"/>
          <w:szCs w:val="24"/>
        </w:rPr>
      </w:pPr>
    </w:p>
    <w:p w14:paraId="3C429CB7" w14:textId="77777777" w:rsidR="008C0E2B" w:rsidRPr="00003BFD" w:rsidRDefault="008C0E2B" w:rsidP="008C0E2B">
      <w:pPr>
        <w:pStyle w:val="BodyText"/>
        <w:rPr>
          <w:rFonts w:ascii="Times New Roman" w:hAnsi="Times New Roman"/>
        </w:rPr>
      </w:pPr>
      <w:bookmarkStart w:id="20" w:name="_Toc490062198"/>
      <w:bookmarkStart w:id="21" w:name="_Toc513542225"/>
      <w:bookmarkStart w:id="22" w:name="_Toc517271233"/>
      <w:bookmarkStart w:id="23" w:name="_Toc517434492"/>
      <w:bookmarkStart w:id="24"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20"/>
      <w:bookmarkEnd w:id="21"/>
      <w:bookmarkEnd w:id="22"/>
      <w:bookmarkEnd w:id="23"/>
      <w:bookmarkEnd w:id="24"/>
      <w:r w:rsidRPr="00003BFD">
        <w:rPr>
          <w:rFonts w:ascii="Times New Roman" w:hAnsi="Times New Roman"/>
        </w:rPr>
        <w:t xml:space="preserve"> </w:t>
      </w:r>
    </w:p>
    <w:p w14:paraId="6282F76A" w14:textId="77777777" w:rsidR="008C0E2B" w:rsidRPr="005107DF" w:rsidRDefault="006C3427" w:rsidP="008C0E2B">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Pr>
          <w:rFonts w:ascii="Times New Roman" w:hAnsi="Times New Roman" w:cs="Times New Roman"/>
          <w:snapToGrid w:val="0"/>
          <w:color w:val="000000"/>
          <w:sz w:val="24"/>
          <w:szCs w:val="24"/>
          <w:lang w:val="en-US"/>
        </w:rPr>
        <w:t>EUR 250,000</w:t>
      </w:r>
    </w:p>
    <w:p w14:paraId="555A7CAA" w14:textId="77777777" w:rsidR="008C0E2B" w:rsidRPr="005107DF" w:rsidRDefault="008C0E2B" w:rsidP="008C0E2B">
      <w:pPr>
        <w:widowControl w:val="0"/>
        <w:spacing w:before="100" w:after="100"/>
        <w:ind w:left="360" w:right="360"/>
        <w:rPr>
          <w:rFonts w:ascii="Times New Roman" w:hAnsi="Times New Roman" w:cs="Times New Roman"/>
          <w:snapToGrid w:val="0"/>
          <w:color w:val="000000"/>
          <w:sz w:val="24"/>
          <w:szCs w:val="24"/>
          <w:lang w:val="en-US"/>
        </w:rPr>
      </w:pPr>
    </w:p>
    <w:p w14:paraId="0B6D79D3" w14:textId="77777777" w:rsidR="008C0E2B" w:rsidRPr="005107DF" w:rsidRDefault="008C0E2B" w:rsidP="008C0E2B">
      <w:pPr>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0288" behindDoc="0" locked="0" layoutInCell="0" allowOverlap="1" wp14:anchorId="14AFC99F" wp14:editId="36D6A6B0">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2F2B44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01E754FE" w14:textId="77777777" w:rsidR="008C0E2B" w:rsidRPr="005107DF" w:rsidRDefault="008C0E2B" w:rsidP="008C0E2B">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22B456BD" w14:textId="77777777" w:rsidR="008C0E2B" w:rsidRPr="00003BFD" w:rsidRDefault="008C0E2B" w:rsidP="008C0E2B">
      <w:pPr>
        <w:pStyle w:val="BodyText"/>
        <w:rPr>
          <w:rFonts w:ascii="Times New Roman" w:hAnsi="Times New Roman"/>
          <w:b/>
          <w:sz w:val="24"/>
        </w:rPr>
      </w:pPr>
      <w:bookmarkStart w:id="25" w:name="_Toc490062199"/>
      <w:bookmarkStart w:id="26" w:name="_Toc513542226"/>
      <w:bookmarkStart w:id="27" w:name="_Toc517271234"/>
      <w:bookmarkStart w:id="28" w:name="_Toc517434493"/>
      <w:bookmarkStart w:id="29" w:name="_Toc27065098"/>
      <w:r w:rsidRPr="00003BFD">
        <w:rPr>
          <w:rFonts w:ascii="Times New Roman" w:hAnsi="Times New Roman"/>
          <w:b/>
          <w:sz w:val="24"/>
        </w:rPr>
        <w:lastRenderedPageBreak/>
        <w:t>5.</w:t>
      </w:r>
      <w:r w:rsidRPr="00003BFD">
        <w:rPr>
          <w:rFonts w:ascii="Times New Roman" w:hAnsi="Times New Roman"/>
          <w:b/>
          <w:sz w:val="24"/>
        </w:rPr>
        <w:tab/>
        <w:t>Eligibility: Who may apply?</w:t>
      </w:r>
      <w:bookmarkEnd w:id="25"/>
      <w:bookmarkEnd w:id="26"/>
      <w:bookmarkEnd w:id="27"/>
      <w:bookmarkEnd w:id="28"/>
      <w:bookmarkEnd w:id="29"/>
    </w:p>
    <w:p w14:paraId="7B70488E" w14:textId="77777777" w:rsidR="008C0E2B" w:rsidRPr="005107DF" w:rsidRDefault="008C0E2B" w:rsidP="008C0E2B">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Twinning Manual of European Union Member States may apply through European Union Member States’ National Contact Points. </w:t>
      </w:r>
    </w:p>
    <w:p w14:paraId="6BDBD54A" w14:textId="77777777" w:rsidR="008C0E2B" w:rsidRPr="005107DF" w:rsidRDefault="008C0E2B" w:rsidP="008C0E2B">
      <w:pPr>
        <w:widowControl w:val="0"/>
        <w:spacing w:before="100" w:after="100"/>
        <w:ind w:left="360" w:right="360"/>
        <w:jc w:val="both"/>
        <w:rPr>
          <w:rFonts w:ascii="Times New Roman" w:hAnsi="Times New Roman" w:cs="Times New Roman"/>
          <w:b/>
          <w:color w:val="000000"/>
          <w:sz w:val="24"/>
          <w:szCs w:val="24"/>
        </w:rPr>
      </w:pPr>
    </w:p>
    <w:p w14:paraId="6B926F2B" w14:textId="77777777" w:rsidR="008C0E2B" w:rsidRPr="005107DF" w:rsidRDefault="008C0E2B" w:rsidP="008C0E2B">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6BBFA50D" w14:textId="020DFAEF" w:rsidR="008C0E2B" w:rsidRPr="005107DF" w:rsidRDefault="008C0E2B" w:rsidP="008C0E2B">
      <w:pPr>
        <w:pStyle w:val="BodyText"/>
        <w:rPr>
          <w:rFonts w:ascii="Times New Roman" w:hAnsi="Times New Roman"/>
          <w:b/>
          <w:color w:val="000000"/>
          <w:sz w:val="24"/>
          <w:szCs w:val="24"/>
        </w:rPr>
      </w:pPr>
      <w:bookmarkStart w:id="30" w:name="_Toc490062200"/>
      <w:bookmarkStart w:id="31" w:name="_Toc513542227"/>
      <w:bookmarkStart w:id="32" w:name="_Toc517271235"/>
      <w:bookmarkStart w:id="33" w:name="_Toc517434494"/>
      <w:bookmarkStart w:id="34"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w:t>
      </w:r>
      <w:bookmarkEnd w:id="30"/>
      <w:bookmarkEnd w:id="31"/>
      <w:bookmarkEnd w:id="32"/>
      <w:bookmarkEnd w:id="33"/>
      <w:bookmarkEnd w:id="34"/>
      <w:r w:rsidR="00995B0A">
        <w:rPr>
          <w:rStyle w:val="BodyTextChar"/>
          <w:rFonts w:ascii="Times New Roman" w:eastAsiaTheme="minorHAnsi" w:hAnsi="Times New Roman"/>
        </w:rPr>
        <w:t>ss</w:t>
      </w:r>
    </w:p>
    <w:p w14:paraId="322BDB3C" w14:textId="02F8AA05" w:rsidR="008C0E2B" w:rsidRPr="00512E31" w:rsidRDefault="00517E44" w:rsidP="008C0E2B">
      <w:pPr>
        <w:pStyle w:val="BodyText"/>
        <w:rPr>
          <w:rFonts w:ascii="Times New Roman" w:hAnsi="Times New Roman"/>
          <w:sz w:val="24"/>
        </w:rPr>
      </w:pPr>
      <w:r>
        <w:rPr>
          <w:rFonts w:ascii="Times New Roman" w:hAnsi="Times New Roman"/>
          <w:sz w:val="24"/>
        </w:rPr>
        <w:t>June 2024</w:t>
      </w:r>
    </w:p>
    <w:p w14:paraId="57865BD8" w14:textId="77777777" w:rsidR="008C0E2B" w:rsidRPr="005107DF" w:rsidRDefault="008C0E2B" w:rsidP="008C0E2B">
      <w:pPr>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63C5842E" wp14:editId="2B6CB52D">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933D24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587E5F82" w14:textId="77777777" w:rsidR="008C0E2B" w:rsidRPr="005107DF" w:rsidRDefault="008C0E2B" w:rsidP="008C0E2B">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0322E99A" w14:textId="77777777" w:rsidR="008C0E2B" w:rsidRPr="00003BFD" w:rsidRDefault="008C0E2B" w:rsidP="008C0E2B">
      <w:pPr>
        <w:pStyle w:val="BodyText"/>
        <w:rPr>
          <w:rFonts w:ascii="Times New Roman" w:hAnsi="Times New Roman"/>
          <w:b/>
        </w:rPr>
      </w:pPr>
      <w:bookmarkStart w:id="35" w:name="_Toc490062202"/>
      <w:bookmarkStart w:id="36" w:name="_Toc513542229"/>
      <w:bookmarkStart w:id="37" w:name="_Toc517271237"/>
      <w:bookmarkStart w:id="38" w:name="_Toc517434496"/>
      <w:bookmarkStart w:id="39" w:name="_Toc27065101"/>
      <w:r w:rsidRPr="00003BFD">
        <w:rPr>
          <w:rFonts w:ascii="Times New Roman" w:hAnsi="Times New Roman"/>
          <w:b/>
          <w:sz w:val="24"/>
        </w:rPr>
        <w:t>7.</w:t>
      </w:r>
      <w:r w:rsidRPr="00003BFD">
        <w:rPr>
          <w:rFonts w:ascii="Times New Roman" w:hAnsi="Times New Roman"/>
          <w:b/>
          <w:sz w:val="24"/>
        </w:rPr>
        <w:tab/>
        <w:t>Selection and Award criteria</w:t>
      </w:r>
      <w:bookmarkEnd w:id="35"/>
      <w:bookmarkEnd w:id="36"/>
      <w:bookmarkEnd w:id="37"/>
      <w:bookmarkEnd w:id="38"/>
      <w:bookmarkEnd w:id="39"/>
    </w:p>
    <w:p w14:paraId="6D687795" w14:textId="77777777" w:rsidR="008C0E2B" w:rsidRPr="005107DF" w:rsidRDefault="008C0E2B" w:rsidP="008C0E2B">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5BC089A3" w14:textId="77777777" w:rsidR="008C0E2B" w:rsidRPr="005107DF" w:rsidRDefault="008C0E2B" w:rsidP="008C0E2B">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046D2263" w14:textId="77777777" w:rsidR="008C0E2B" w:rsidRPr="005107DF" w:rsidRDefault="008C0E2B" w:rsidP="008C0E2B">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69CCE037" w14:textId="77777777" w:rsidR="008C0E2B" w:rsidRPr="005107DF" w:rsidRDefault="008C0E2B" w:rsidP="008C0E2B">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14:paraId="73C29D48" w14:textId="77777777" w:rsidR="008C0E2B" w:rsidRPr="005107DF" w:rsidRDefault="008C0E2B" w:rsidP="008C0E2B">
      <w:pPr>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046F385F" wp14:editId="39D250C1">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02368E1"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0C18C44D" w14:textId="77777777" w:rsidR="008C0E2B" w:rsidRPr="005107DF" w:rsidRDefault="008C0E2B" w:rsidP="008C0E2B">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2D2F7C3D" w14:textId="77777777" w:rsidR="008C0E2B" w:rsidRPr="00003BFD" w:rsidRDefault="008C0E2B" w:rsidP="008C0E2B">
      <w:pPr>
        <w:pStyle w:val="BodyText"/>
        <w:rPr>
          <w:rFonts w:ascii="Times New Roman" w:hAnsi="Times New Roman"/>
          <w:b/>
          <w:sz w:val="24"/>
        </w:rPr>
      </w:pPr>
      <w:bookmarkStart w:id="40" w:name="_Toc490062203"/>
      <w:bookmarkStart w:id="41" w:name="_Toc513542230"/>
      <w:bookmarkStart w:id="42" w:name="_Toc517271238"/>
      <w:bookmarkStart w:id="43" w:name="_Toc517434497"/>
      <w:bookmarkStart w:id="44"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0"/>
      <w:bookmarkEnd w:id="41"/>
      <w:bookmarkEnd w:id="42"/>
      <w:bookmarkEnd w:id="43"/>
      <w:bookmarkEnd w:id="44"/>
    </w:p>
    <w:p w14:paraId="11BE07D4" w14:textId="77777777" w:rsidR="008C0E2B" w:rsidRPr="005107DF" w:rsidRDefault="008C0E2B" w:rsidP="008C0E2B">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423F176C" w14:textId="77777777" w:rsidR="008C0E2B" w:rsidRPr="005107DF" w:rsidRDefault="008C0E2B" w:rsidP="008C0E2B">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0972680C" w14:textId="77777777" w:rsidR="008C0E2B" w:rsidRPr="005107DF" w:rsidRDefault="008C0E2B" w:rsidP="008C0E2B">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w:t>
      </w:r>
      <w:r w:rsidRPr="005107DF">
        <w:rPr>
          <w:rFonts w:ascii="Times New Roman" w:hAnsi="Times New Roman" w:cs="Times New Roman"/>
          <w:snapToGrid w:val="0"/>
          <w:color w:val="000000"/>
          <w:sz w:val="24"/>
          <w:szCs w:val="24"/>
          <w:lang w:val="en-US"/>
        </w:rPr>
        <w:lastRenderedPageBreak/>
        <w:t xml:space="preserve">address of </w:t>
      </w:r>
      <w:r w:rsidRPr="005107DF">
        <w:rPr>
          <w:rFonts w:ascii="Times New Roman" w:hAnsi="Times New Roman" w:cs="Times New Roman"/>
          <w:b/>
          <w:snapToGrid w:val="0"/>
          <w:color w:val="000000"/>
          <w:sz w:val="24"/>
          <w:szCs w:val="24"/>
          <w:lang w:val="en-US"/>
        </w:rPr>
        <w:t>Member State National Contact Points for Twinning.</w:t>
      </w:r>
    </w:p>
    <w:p w14:paraId="050E57B9" w14:textId="77777777" w:rsidR="008C0E2B" w:rsidRPr="005107DF" w:rsidRDefault="008C0E2B" w:rsidP="008C0E2B">
      <w:pPr>
        <w:ind w:left="540" w:hanging="540"/>
        <w:jc w:val="both"/>
        <w:outlineLvl w:val="0"/>
        <w:rPr>
          <w:rFonts w:ascii="Times New Roman" w:hAnsi="Times New Roman" w:cs="Times New Roman"/>
          <w:b/>
          <w:color w:val="000000"/>
          <w:sz w:val="24"/>
          <w:szCs w:val="24"/>
        </w:rPr>
      </w:pPr>
    </w:p>
    <w:p w14:paraId="12481300" w14:textId="77777777" w:rsidR="008C0E2B" w:rsidRPr="00003BFD" w:rsidRDefault="008C0E2B" w:rsidP="008C0E2B">
      <w:pPr>
        <w:pStyle w:val="BodyText"/>
        <w:rPr>
          <w:rFonts w:ascii="Times New Roman" w:hAnsi="Times New Roman"/>
          <w:b/>
          <w:sz w:val="24"/>
        </w:rPr>
      </w:pPr>
      <w:bookmarkStart w:id="45" w:name="_Toc490062204"/>
      <w:bookmarkStart w:id="46" w:name="_Toc513542231"/>
      <w:bookmarkStart w:id="47" w:name="_Toc517271239"/>
      <w:bookmarkStart w:id="48" w:name="_Toc517434498"/>
      <w:bookmarkStart w:id="49" w:name="_Toc27065103"/>
      <w:r w:rsidRPr="00003BFD">
        <w:rPr>
          <w:rFonts w:ascii="Times New Roman" w:hAnsi="Times New Roman"/>
          <w:b/>
          <w:sz w:val="24"/>
        </w:rPr>
        <w:t>9.</w:t>
      </w:r>
      <w:r w:rsidRPr="00003BFD">
        <w:rPr>
          <w:rFonts w:ascii="Times New Roman" w:hAnsi="Times New Roman"/>
          <w:b/>
          <w:sz w:val="24"/>
        </w:rPr>
        <w:tab/>
        <w:t>Deadline for applications</w:t>
      </w:r>
      <w:bookmarkEnd w:id="45"/>
      <w:bookmarkEnd w:id="46"/>
      <w:bookmarkEnd w:id="47"/>
      <w:bookmarkEnd w:id="48"/>
      <w:bookmarkEnd w:id="49"/>
    </w:p>
    <w:p w14:paraId="720DA2B7" w14:textId="67632E4D" w:rsidR="008C0E2B" w:rsidRPr="005107DF" w:rsidRDefault="008C0E2B" w:rsidP="008C0E2B">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Deadline for submission of Twinning proposals by the MS National Contact Points to</w:t>
      </w:r>
      <w:r w:rsidR="004E113C">
        <w:rPr>
          <w:rFonts w:ascii="Times New Roman" w:hAnsi="Times New Roman" w:cs="Times New Roman"/>
          <w:snapToGrid w:val="0"/>
          <w:color w:val="000000"/>
          <w:sz w:val="24"/>
          <w:szCs w:val="24"/>
          <w:lang w:val="en-US"/>
        </w:rPr>
        <w:t xml:space="preserve"> the Contracting Authority: </w:t>
      </w:r>
      <w:r w:rsidR="00A60061">
        <w:rPr>
          <w:rFonts w:ascii="Times New Roman" w:hAnsi="Times New Roman" w:cs="Times New Roman"/>
          <w:b/>
          <w:snapToGrid w:val="0"/>
          <w:color w:val="000000"/>
          <w:sz w:val="24"/>
          <w:szCs w:val="24"/>
          <w:lang w:val="en-US"/>
        </w:rPr>
        <w:t>30</w:t>
      </w:r>
      <w:bookmarkStart w:id="50" w:name="_GoBack"/>
      <w:bookmarkEnd w:id="50"/>
      <w:r w:rsidR="00CE4FF4" w:rsidRPr="00CE4FF4">
        <w:rPr>
          <w:rFonts w:ascii="Times New Roman" w:hAnsi="Times New Roman" w:cs="Times New Roman"/>
          <w:b/>
          <w:snapToGrid w:val="0"/>
          <w:color w:val="000000"/>
          <w:sz w:val="24"/>
          <w:szCs w:val="24"/>
          <w:vertAlign w:val="superscript"/>
          <w:lang w:val="en-US"/>
        </w:rPr>
        <w:t>th</w:t>
      </w:r>
      <w:r w:rsidR="009E0069">
        <w:rPr>
          <w:rFonts w:ascii="Times New Roman" w:hAnsi="Times New Roman" w:cs="Times New Roman"/>
          <w:b/>
          <w:snapToGrid w:val="0"/>
          <w:color w:val="000000"/>
          <w:sz w:val="24"/>
          <w:szCs w:val="24"/>
          <w:lang w:val="en-US"/>
        </w:rPr>
        <w:t xml:space="preserve"> April</w:t>
      </w:r>
      <w:r w:rsidR="004E113C">
        <w:rPr>
          <w:rFonts w:ascii="Times New Roman" w:hAnsi="Times New Roman" w:cs="Times New Roman"/>
          <w:b/>
          <w:snapToGrid w:val="0"/>
          <w:color w:val="000000"/>
          <w:sz w:val="24"/>
          <w:szCs w:val="24"/>
          <w:lang w:val="en-US"/>
        </w:rPr>
        <w:t xml:space="preserve"> 2024</w:t>
      </w:r>
      <w:r w:rsidR="004E113C" w:rsidRPr="004E113C">
        <w:rPr>
          <w:rFonts w:ascii="Times New Roman" w:hAnsi="Times New Roman" w:cs="Times New Roman"/>
          <w:b/>
          <w:snapToGrid w:val="0"/>
          <w:color w:val="000000"/>
          <w:sz w:val="24"/>
          <w:szCs w:val="24"/>
          <w:lang w:val="en-US"/>
        </w:rPr>
        <w:t xml:space="preserve">, 16:30 </w:t>
      </w:r>
      <w:r w:rsidR="00291C69" w:rsidRPr="00291C69">
        <w:rPr>
          <w:rFonts w:ascii="Times New Roman" w:hAnsi="Times New Roman" w:cs="Times New Roman"/>
          <w:b/>
          <w:snapToGrid w:val="0"/>
          <w:color w:val="000000"/>
          <w:sz w:val="24"/>
          <w:szCs w:val="24"/>
          <w:lang w:val="en-US"/>
        </w:rPr>
        <w:t>Ce</w:t>
      </w:r>
      <w:r w:rsidR="00291C69">
        <w:rPr>
          <w:rFonts w:ascii="Times New Roman" w:hAnsi="Times New Roman" w:cs="Times New Roman"/>
          <w:b/>
          <w:snapToGrid w:val="0"/>
          <w:color w:val="000000"/>
          <w:sz w:val="24"/>
          <w:szCs w:val="24"/>
          <w:lang w:val="en-US"/>
        </w:rPr>
        <w:t>ntral European Time (UTC+01:00)</w:t>
      </w:r>
      <w:r w:rsidR="004E113C" w:rsidRPr="004E113C">
        <w:rPr>
          <w:rFonts w:ascii="Times New Roman" w:hAnsi="Times New Roman" w:cs="Times New Roman"/>
          <w:b/>
          <w:snapToGrid w:val="0"/>
          <w:color w:val="000000"/>
          <w:sz w:val="24"/>
          <w:szCs w:val="24"/>
        </w:rPr>
        <w:t>.</w:t>
      </w:r>
      <w:r w:rsidRPr="005107DF">
        <w:rPr>
          <w:rFonts w:ascii="Times New Roman" w:hAnsi="Times New Roman" w:cs="Times New Roman"/>
          <w:snapToGrid w:val="0"/>
          <w:color w:val="000000"/>
          <w:sz w:val="24"/>
          <w:szCs w:val="24"/>
          <w:lang w:val="en-US"/>
        </w:rPr>
        <w:t xml:space="preserve">     </w:t>
      </w:r>
    </w:p>
    <w:p w14:paraId="10283DC5" w14:textId="77777777" w:rsidR="008C0E2B" w:rsidRPr="005107DF" w:rsidRDefault="008C0E2B" w:rsidP="008C0E2B">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deadline for submission of Twinning proposals by the EU Member State Public Administrations to the corresponding National Contact Point is decided by the latter.</w:t>
      </w:r>
    </w:p>
    <w:p w14:paraId="72D668A2" w14:textId="77777777" w:rsidR="008C0E2B" w:rsidRPr="005107DF" w:rsidRDefault="008C0E2B" w:rsidP="008C0E2B">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2679064A" w14:textId="77777777" w:rsidR="008C0E2B" w:rsidRPr="005107DF" w:rsidRDefault="008C0E2B" w:rsidP="008C0E2B">
      <w:pPr>
        <w:ind w:left="540" w:hanging="540"/>
        <w:outlineLvl w:val="0"/>
        <w:rPr>
          <w:rFonts w:ascii="Times New Roman" w:hAnsi="Times New Roman" w:cs="Times New Roman"/>
          <w:b/>
          <w:color w:val="000000"/>
          <w:sz w:val="24"/>
          <w:szCs w:val="24"/>
        </w:rPr>
      </w:pPr>
    </w:p>
    <w:p w14:paraId="0BF30D0B" w14:textId="77777777" w:rsidR="008C0E2B" w:rsidRPr="00003BFD" w:rsidRDefault="008C0E2B" w:rsidP="008C0E2B">
      <w:pPr>
        <w:pStyle w:val="BodyText"/>
        <w:rPr>
          <w:rFonts w:ascii="Times New Roman" w:hAnsi="Times New Roman"/>
          <w:b/>
          <w:sz w:val="24"/>
        </w:rPr>
      </w:pPr>
      <w:bookmarkStart w:id="51" w:name="_Toc490062205"/>
      <w:bookmarkStart w:id="52" w:name="_Toc513542232"/>
      <w:bookmarkStart w:id="53" w:name="_Toc517271240"/>
      <w:bookmarkStart w:id="54" w:name="_Toc517434499"/>
      <w:bookmarkStart w:id="55" w:name="_Toc27065104"/>
      <w:r w:rsidRPr="00003BFD">
        <w:rPr>
          <w:rFonts w:ascii="Times New Roman" w:hAnsi="Times New Roman"/>
          <w:b/>
          <w:sz w:val="24"/>
        </w:rPr>
        <w:t>10.</w:t>
      </w:r>
      <w:r w:rsidRPr="00003BFD">
        <w:rPr>
          <w:rFonts w:ascii="Times New Roman" w:hAnsi="Times New Roman"/>
          <w:b/>
          <w:sz w:val="24"/>
        </w:rPr>
        <w:tab/>
        <w:t>Detailed information</w:t>
      </w:r>
      <w:bookmarkEnd w:id="51"/>
      <w:bookmarkEnd w:id="52"/>
      <w:bookmarkEnd w:id="53"/>
      <w:bookmarkEnd w:id="54"/>
      <w:bookmarkEnd w:id="55"/>
    </w:p>
    <w:p w14:paraId="06480F67" w14:textId="77777777" w:rsidR="008C0E2B" w:rsidRPr="005107DF" w:rsidRDefault="008C0E2B" w:rsidP="008C0E2B">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1583A2EF" w14:textId="77777777" w:rsidR="00FD6DFE" w:rsidRDefault="008C0E2B" w:rsidP="008C0E2B">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p>
    <w:p w14:paraId="760E6D5C" w14:textId="21E168B1" w:rsidR="008C0E2B" w:rsidRPr="00FD6DFE" w:rsidRDefault="00517E44" w:rsidP="008C0E2B">
      <w:pPr>
        <w:widowControl w:val="0"/>
        <w:spacing w:before="100" w:after="100"/>
        <w:ind w:left="540" w:right="360"/>
        <w:rPr>
          <w:rFonts w:ascii="Times New Roman" w:hAnsi="Times New Roman" w:cs="Times New Roman"/>
          <w:b/>
          <w:snapToGrid w:val="0"/>
          <w:color w:val="000000"/>
          <w:lang w:val="en-US"/>
        </w:rPr>
      </w:pPr>
      <w:r>
        <w:rPr>
          <w:rFonts w:ascii="Times New Roman" w:hAnsi="Times New Roman" w:cs="Times New Roman"/>
          <w:b/>
          <w:snapToGrid w:val="0"/>
          <w:color w:val="000000"/>
          <w:sz w:val="24"/>
          <w:szCs w:val="24"/>
          <w:lang w:val="en-US"/>
        </w:rPr>
        <w:t>14</w:t>
      </w:r>
      <w:r w:rsidRPr="00517E44">
        <w:rPr>
          <w:rFonts w:ascii="Times New Roman" w:hAnsi="Times New Roman" w:cs="Times New Roman"/>
          <w:b/>
          <w:snapToGrid w:val="0"/>
          <w:color w:val="000000"/>
          <w:sz w:val="24"/>
          <w:szCs w:val="24"/>
          <w:vertAlign w:val="superscript"/>
          <w:lang w:val="en-US"/>
        </w:rPr>
        <w:t>th</w:t>
      </w:r>
      <w:r>
        <w:rPr>
          <w:rFonts w:ascii="Times New Roman" w:hAnsi="Times New Roman" w:cs="Times New Roman"/>
          <w:b/>
          <w:snapToGrid w:val="0"/>
          <w:color w:val="000000"/>
          <w:sz w:val="24"/>
          <w:szCs w:val="24"/>
          <w:lang w:val="en-US"/>
        </w:rPr>
        <w:t xml:space="preserve"> of May </w:t>
      </w:r>
      <w:r w:rsidR="004E113C" w:rsidRPr="00FD6DFE">
        <w:rPr>
          <w:rFonts w:ascii="Times New Roman" w:hAnsi="Times New Roman" w:cs="Times New Roman"/>
          <w:b/>
          <w:snapToGrid w:val="0"/>
          <w:color w:val="000000"/>
          <w:sz w:val="24"/>
          <w:szCs w:val="24"/>
          <w:lang w:val="en-US"/>
        </w:rPr>
        <w:t>2024</w:t>
      </w:r>
    </w:p>
    <w:p w14:paraId="228647A7" w14:textId="77777777" w:rsidR="009D35BD" w:rsidRPr="008C0E2B" w:rsidRDefault="0064010B">
      <w:pPr>
        <w:rPr>
          <w:lang w:val="en-US"/>
        </w:rPr>
      </w:pPr>
    </w:p>
    <w:sectPr w:rsidR="009D35BD" w:rsidRPr="008C0E2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B0CF0" w14:textId="77777777" w:rsidR="0064010B" w:rsidRDefault="0064010B" w:rsidP="008C0E2B">
      <w:pPr>
        <w:spacing w:after="0" w:line="240" w:lineRule="auto"/>
      </w:pPr>
      <w:r>
        <w:separator/>
      </w:r>
    </w:p>
  </w:endnote>
  <w:endnote w:type="continuationSeparator" w:id="0">
    <w:p w14:paraId="46D9DC1D" w14:textId="77777777" w:rsidR="0064010B" w:rsidRDefault="0064010B" w:rsidP="008C0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3AEEC" w14:textId="77777777" w:rsidR="0064010B" w:rsidRDefault="0064010B" w:rsidP="008C0E2B">
      <w:pPr>
        <w:spacing w:after="0" w:line="240" w:lineRule="auto"/>
      </w:pPr>
      <w:r>
        <w:separator/>
      </w:r>
    </w:p>
  </w:footnote>
  <w:footnote w:type="continuationSeparator" w:id="0">
    <w:p w14:paraId="25CF7639" w14:textId="77777777" w:rsidR="0064010B" w:rsidRDefault="0064010B" w:rsidP="008C0E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C0E2B"/>
    <w:rsid w:val="00025236"/>
    <w:rsid w:val="000D1E64"/>
    <w:rsid w:val="00291C69"/>
    <w:rsid w:val="00373353"/>
    <w:rsid w:val="004D7BB3"/>
    <w:rsid w:val="004E113C"/>
    <w:rsid w:val="004E78D5"/>
    <w:rsid w:val="00512E31"/>
    <w:rsid w:val="00516506"/>
    <w:rsid w:val="00517E44"/>
    <w:rsid w:val="00566BA0"/>
    <w:rsid w:val="0064010B"/>
    <w:rsid w:val="006C3427"/>
    <w:rsid w:val="00853405"/>
    <w:rsid w:val="008A0699"/>
    <w:rsid w:val="008C0E2B"/>
    <w:rsid w:val="00995B0A"/>
    <w:rsid w:val="009A1553"/>
    <w:rsid w:val="009A4F87"/>
    <w:rsid w:val="009E0069"/>
    <w:rsid w:val="00A60061"/>
    <w:rsid w:val="00AB7763"/>
    <w:rsid w:val="00B56740"/>
    <w:rsid w:val="00BA5F1F"/>
    <w:rsid w:val="00C5446C"/>
    <w:rsid w:val="00CE4FF4"/>
    <w:rsid w:val="00D00D25"/>
    <w:rsid w:val="00D0514D"/>
    <w:rsid w:val="00E0230B"/>
    <w:rsid w:val="00E93528"/>
    <w:rsid w:val="00FD6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41A8"/>
  <w15:chartTrackingRefBased/>
  <w15:docId w15:val="{DC2E8ABE-F919-4C63-8F48-1887419ED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E2B"/>
    <w:pPr>
      <w:spacing w:after="200" w:line="276" w:lineRule="auto"/>
    </w:pPr>
  </w:style>
  <w:style w:type="paragraph" w:styleId="Heading2">
    <w:name w:val="heading 2"/>
    <w:basedOn w:val="Normal"/>
    <w:next w:val="Normal"/>
    <w:link w:val="Heading2Char"/>
    <w:qFormat/>
    <w:rsid w:val="008C0E2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C0E2B"/>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8C0E2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8C0E2B"/>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8C0E2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8C0E2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8C0E2B"/>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8C0E2B"/>
    <w:pPr>
      <w:spacing w:after="160" w:line="240" w:lineRule="exact"/>
    </w:pPr>
    <w:rPr>
      <w:rFonts w:cs="Times New Roman"/>
      <w:vertAlign w:val="superscript"/>
    </w:rPr>
  </w:style>
  <w:style w:type="paragraph" w:styleId="Header">
    <w:name w:val="header"/>
    <w:basedOn w:val="Normal"/>
    <w:next w:val="Normal"/>
    <w:link w:val="HeaderChar"/>
    <w:rsid w:val="009E0069"/>
    <w:pPr>
      <w:tabs>
        <w:tab w:val="center" w:pos="4320"/>
        <w:tab w:val="right" w:pos="7080"/>
        <w:tab w:val="right" w:pos="8640"/>
      </w:tabs>
      <w:spacing w:before="60" w:after="60" w:line="240" w:lineRule="auto"/>
    </w:pPr>
    <w:rPr>
      <w:rFonts w:ascii="Optima" w:eastAsia="Times New Roman" w:hAnsi="Optima" w:cs="Times New Roman"/>
      <w:b/>
      <w:snapToGrid w:val="0"/>
      <w:sz w:val="32"/>
      <w:szCs w:val="20"/>
    </w:rPr>
  </w:style>
  <w:style w:type="character" w:customStyle="1" w:styleId="HeaderChar">
    <w:name w:val="Header Char"/>
    <w:basedOn w:val="DefaultParagraphFont"/>
    <w:link w:val="Header"/>
    <w:rsid w:val="009E0069"/>
    <w:rPr>
      <w:rFonts w:ascii="Optima" w:eastAsia="Times New Roman" w:hAnsi="Optima" w:cs="Times New Roman"/>
      <w:b/>
      <w:snapToGrid w:val="0"/>
      <w:sz w:val="32"/>
      <w:szCs w:val="20"/>
    </w:rPr>
  </w:style>
  <w:style w:type="character" w:styleId="CommentReference">
    <w:name w:val="annotation reference"/>
    <w:basedOn w:val="DefaultParagraphFont"/>
    <w:uiPriority w:val="99"/>
    <w:semiHidden/>
    <w:unhideWhenUsed/>
    <w:rsid w:val="009E0069"/>
    <w:rPr>
      <w:sz w:val="16"/>
      <w:szCs w:val="16"/>
    </w:rPr>
  </w:style>
  <w:style w:type="paragraph" w:styleId="CommentText">
    <w:name w:val="annotation text"/>
    <w:basedOn w:val="Normal"/>
    <w:link w:val="CommentTextChar"/>
    <w:uiPriority w:val="99"/>
    <w:semiHidden/>
    <w:unhideWhenUsed/>
    <w:rsid w:val="009E0069"/>
    <w:pPr>
      <w:spacing w:line="240" w:lineRule="auto"/>
    </w:pPr>
    <w:rPr>
      <w:sz w:val="20"/>
      <w:szCs w:val="20"/>
    </w:rPr>
  </w:style>
  <w:style w:type="character" w:customStyle="1" w:styleId="CommentTextChar">
    <w:name w:val="Comment Text Char"/>
    <w:basedOn w:val="DefaultParagraphFont"/>
    <w:link w:val="CommentText"/>
    <w:uiPriority w:val="99"/>
    <w:semiHidden/>
    <w:rsid w:val="009E0069"/>
    <w:rPr>
      <w:sz w:val="20"/>
      <w:szCs w:val="20"/>
    </w:rPr>
  </w:style>
  <w:style w:type="paragraph" w:styleId="CommentSubject">
    <w:name w:val="annotation subject"/>
    <w:basedOn w:val="CommentText"/>
    <w:next w:val="CommentText"/>
    <w:link w:val="CommentSubjectChar"/>
    <w:uiPriority w:val="99"/>
    <w:semiHidden/>
    <w:unhideWhenUsed/>
    <w:rsid w:val="009E0069"/>
    <w:rPr>
      <w:b/>
      <w:bCs/>
    </w:rPr>
  </w:style>
  <w:style w:type="character" w:customStyle="1" w:styleId="CommentSubjectChar">
    <w:name w:val="Comment Subject Char"/>
    <w:basedOn w:val="CommentTextChar"/>
    <w:link w:val="CommentSubject"/>
    <w:uiPriority w:val="99"/>
    <w:semiHidden/>
    <w:rsid w:val="009E0069"/>
    <w:rPr>
      <w:b/>
      <w:bCs/>
      <w:sz w:val="20"/>
      <w:szCs w:val="20"/>
    </w:rPr>
  </w:style>
  <w:style w:type="paragraph" w:styleId="BalloonText">
    <w:name w:val="Balloon Text"/>
    <w:basedOn w:val="Normal"/>
    <w:link w:val="BalloonTextChar"/>
    <w:uiPriority w:val="99"/>
    <w:semiHidden/>
    <w:unhideWhenUsed/>
    <w:rsid w:val="009E00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0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c.europa.eu/neighbourhood-enlargement/document/download/bd2cc3bf-9006-4015-b814-262654d9045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SCHAUS Felix (EEAS-PODGORICA)</dc:creator>
  <cp:keywords/>
  <dc:description/>
  <cp:lastModifiedBy>SCHAUS Felix (EEAS-PODGORICA)</cp:lastModifiedBy>
  <cp:revision>10</cp:revision>
  <dcterms:created xsi:type="dcterms:W3CDTF">2024-01-29T15:41:00Z</dcterms:created>
  <dcterms:modified xsi:type="dcterms:W3CDTF">2024-03-01T12:12:00Z</dcterms:modified>
</cp:coreProperties>
</file>